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0FE2987C" w:rsidR="004F0988" w:rsidRPr="00952186" w:rsidRDefault="004F0988" w:rsidP="00680236">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r w:rsidR="00680236">
              <w:rPr>
                <w:lang w:val="sv-SE"/>
              </w:rPr>
              <w:t>1</w:t>
            </w:r>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5" w:name="issueDate"/>
            <w:r w:rsidR="002577A9" w:rsidRPr="00952186">
              <w:rPr>
                <w:sz w:val="32"/>
                <w:lang w:val="sv-SE"/>
              </w:rPr>
              <w:t>202</w:t>
            </w:r>
            <w:r w:rsidR="00C075B3" w:rsidRPr="00952186">
              <w:rPr>
                <w:sz w:val="32"/>
                <w:lang w:val="sv-SE"/>
              </w:rPr>
              <w:t>2</w:t>
            </w:r>
            <w:r w:rsidRPr="00952186">
              <w:rPr>
                <w:sz w:val="32"/>
                <w:lang w:val="sv-SE"/>
              </w:rPr>
              <w:t>-</w:t>
            </w:r>
            <w:bookmarkEnd w:id="5"/>
            <w:r w:rsidR="00680236" w:rsidRPr="00952186">
              <w:rPr>
                <w:sz w:val="32"/>
                <w:lang w:val="sv-SE"/>
              </w:rPr>
              <w:t>0</w:t>
            </w:r>
            <w:r w:rsidR="00680236">
              <w:rPr>
                <w:sz w:val="32"/>
                <w:lang w:val="sv-SE"/>
              </w:rPr>
              <w:t>8</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6" w:name="spectype2"/>
            <w:r w:rsidR="00D57972" w:rsidRPr="00952186">
              <w:t>Report</w:t>
            </w:r>
            <w:bookmarkEnd w:id="6"/>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7"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7"/>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8" w:name="specRelease"/>
            <w:r w:rsidRPr="00952186">
              <w:rPr>
                <w:rStyle w:val="ZGSM"/>
              </w:rPr>
              <w:t>1</w:t>
            </w:r>
            <w:bookmarkEnd w:id="8"/>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3" w:name="copyrightDate"/>
            <w:r w:rsidRPr="00952186">
              <w:rPr>
                <w:noProof/>
                <w:sz w:val="18"/>
              </w:rPr>
              <w:t>2</w:t>
            </w:r>
            <w:r w:rsidR="008E2D68" w:rsidRPr="00952186">
              <w:rPr>
                <w:noProof/>
                <w:sz w:val="18"/>
              </w:rPr>
              <w:t>02</w:t>
            </w:r>
            <w:bookmarkEnd w:id="13"/>
            <w:r w:rsidR="00952186" w:rsidRPr="00952186">
              <w:rPr>
                <w:noProof/>
                <w:sz w:val="18"/>
              </w:rPr>
              <w:t>2</w:t>
            </w:r>
            <w:r w:rsidRPr="00952186">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AD6684F" w14:textId="070AB0E4" w:rsidR="00680236"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0236">
        <w:t>Foreword</w:t>
      </w:r>
      <w:r w:rsidR="00680236">
        <w:tab/>
      </w:r>
      <w:r w:rsidR="00680236">
        <w:fldChar w:fldCharType="begin"/>
      </w:r>
      <w:r w:rsidR="00680236">
        <w:instrText xml:space="preserve"> PAGEREF _Toc113370354 \h </w:instrText>
      </w:r>
      <w:r w:rsidR="00680236">
        <w:fldChar w:fldCharType="separate"/>
      </w:r>
      <w:r w:rsidR="00680236">
        <w:t>4</w:t>
      </w:r>
      <w:r w:rsidR="00680236">
        <w:fldChar w:fldCharType="end"/>
      </w:r>
    </w:p>
    <w:p w14:paraId="0E6C91A5" w14:textId="011E0479" w:rsidR="00680236" w:rsidRDefault="0068023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_Toc113370355 \h </w:instrText>
      </w:r>
      <w:r>
        <w:fldChar w:fldCharType="separate"/>
      </w:r>
      <w:r>
        <w:t>6</w:t>
      </w:r>
      <w:r>
        <w:fldChar w:fldCharType="end"/>
      </w:r>
    </w:p>
    <w:p w14:paraId="761C0CA1" w14:textId="2828064E" w:rsidR="00680236" w:rsidRDefault="0068023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_Toc113370356 \h </w:instrText>
      </w:r>
      <w:r>
        <w:fldChar w:fldCharType="separate"/>
      </w:r>
      <w:r>
        <w:t>6</w:t>
      </w:r>
      <w:r>
        <w:fldChar w:fldCharType="end"/>
      </w:r>
    </w:p>
    <w:p w14:paraId="2D1D6457" w14:textId="7CFA9EE0" w:rsidR="00680236" w:rsidRDefault="0068023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_Toc113370357 \h </w:instrText>
      </w:r>
      <w:r>
        <w:fldChar w:fldCharType="separate"/>
      </w:r>
      <w:r>
        <w:t>7</w:t>
      </w:r>
      <w:r>
        <w:fldChar w:fldCharType="end"/>
      </w:r>
    </w:p>
    <w:p w14:paraId="5B9F2E27" w14:textId="38212B41" w:rsidR="00680236" w:rsidRDefault="0068023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_Toc113370358 \h </w:instrText>
      </w:r>
      <w:r>
        <w:fldChar w:fldCharType="separate"/>
      </w:r>
      <w:r>
        <w:t>7</w:t>
      </w:r>
      <w:r>
        <w:fldChar w:fldCharType="end"/>
      </w:r>
    </w:p>
    <w:p w14:paraId="04BA7220" w14:textId="7713ED6A" w:rsidR="00680236" w:rsidRDefault="0068023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_Toc113370359 \h </w:instrText>
      </w:r>
      <w:r>
        <w:fldChar w:fldCharType="separate"/>
      </w:r>
      <w:r>
        <w:t>7</w:t>
      </w:r>
      <w:r>
        <w:fldChar w:fldCharType="end"/>
      </w:r>
    </w:p>
    <w:p w14:paraId="7FB8F4F0" w14:textId="75BCC9B5" w:rsidR="00680236" w:rsidRDefault="0068023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_Toc113370360 \h </w:instrText>
      </w:r>
      <w:r>
        <w:fldChar w:fldCharType="separate"/>
      </w:r>
      <w:r>
        <w:t>7</w:t>
      </w:r>
      <w:r>
        <w:fldChar w:fldCharType="end"/>
      </w:r>
    </w:p>
    <w:p w14:paraId="759987AE" w14:textId="3C637E62" w:rsidR="00680236" w:rsidRDefault="0068023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_Toc113370361 \h </w:instrText>
      </w:r>
      <w:r>
        <w:fldChar w:fldCharType="separate"/>
      </w:r>
      <w:r>
        <w:t>8</w:t>
      </w:r>
      <w:r>
        <w:fldChar w:fldCharType="end"/>
      </w:r>
    </w:p>
    <w:p w14:paraId="1DF71F04" w14:textId="7431E9F5" w:rsidR="00680236" w:rsidRDefault="0068023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8E7F2E">
        <w:rPr>
          <w:rFonts w:cs="Arial"/>
          <w:bCs/>
        </w:rPr>
        <w:t>Energy Utilization as a Performance Criteria for Best Effort Communication</w:t>
      </w:r>
      <w:r>
        <w:tab/>
      </w:r>
      <w:r>
        <w:fldChar w:fldCharType="begin"/>
      </w:r>
      <w:r>
        <w:instrText xml:space="preserve"> PAGEREF _Toc113370362 \h </w:instrText>
      </w:r>
      <w:r>
        <w:fldChar w:fldCharType="separate"/>
      </w:r>
      <w:r>
        <w:t>8</w:t>
      </w:r>
      <w:r>
        <w:fldChar w:fldCharType="end"/>
      </w:r>
    </w:p>
    <w:p w14:paraId="2C6D9939" w14:textId="46712050"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_Toc113370363 \h </w:instrText>
      </w:r>
      <w:r>
        <w:fldChar w:fldCharType="separate"/>
      </w:r>
      <w:r>
        <w:t>8</w:t>
      </w:r>
      <w:r>
        <w:fldChar w:fldCharType="end"/>
      </w:r>
    </w:p>
    <w:p w14:paraId="039BDF1A" w14:textId="7B975E55"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_Toc113370364 \h </w:instrText>
      </w:r>
      <w:r>
        <w:fldChar w:fldCharType="separate"/>
      </w:r>
      <w:r>
        <w:t>8</w:t>
      </w:r>
      <w:r>
        <w:fldChar w:fldCharType="end"/>
      </w:r>
    </w:p>
    <w:p w14:paraId="0DCA8F30" w14:textId="4D205B96"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_Toc113370365 \h </w:instrText>
      </w:r>
      <w:r>
        <w:fldChar w:fldCharType="separate"/>
      </w:r>
      <w:r>
        <w:t>8</w:t>
      </w:r>
      <w:r>
        <w:fldChar w:fldCharType="end"/>
      </w:r>
    </w:p>
    <w:p w14:paraId="2EE3D465" w14:textId="7C02929D"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_Toc113370366 \h </w:instrText>
      </w:r>
      <w:r>
        <w:fldChar w:fldCharType="separate"/>
      </w:r>
      <w:r>
        <w:t>9</w:t>
      </w:r>
      <w:r>
        <w:fldChar w:fldCharType="end"/>
      </w:r>
    </w:p>
    <w:p w14:paraId="7557E3C1" w14:textId="1E73CC29"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_Toc113370367 \h </w:instrText>
      </w:r>
      <w:r>
        <w:fldChar w:fldCharType="separate"/>
      </w:r>
      <w:r>
        <w:t>9</w:t>
      </w:r>
      <w:r>
        <w:fldChar w:fldCharType="end"/>
      </w:r>
    </w:p>
    <w:p w14:paraId="47C964BD" w14:textId="02721C62" w:rsidR="00680236" w:rsidRDefault="00680236">
      <w:pPr>
        <w:pStyle w:val="30"/>
        <w:rPr>
          <w:rFonts w:asciiTheme="minorHAnsi" w:hAnsiTheme="minorHAnsi" w:cstheme="minorBidi"/>
          <w:kern w:val="2"/>
          <w:sz w:val="21"/>
          <w:szCs w:val="22"/>
          <w:lang w:val="en-US" w:eastAsia="zh-CN"/>
        </w:rPr>
      </w:pPr>
      <w:r>
        <w:t>5.</w:t>
      </w:r>
      <w:r w:rsidRPr="008E7F2E">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_Toc113370368 \h </w:instrText>
      </w:r>
      <w:r>
        <w:fldChar w:fldCharType="separate"/>
      </w:r>
      <w:r>
        <w:t>9</w:t>
      </w:r>
      <w:r>
        <w:fldChar w:fldCharType="end"/>
      </w:r>
    </w:p>
    <w:p w14:paraId="142A89CB" w14:textId="2005D70F" w:rsidR="00680236" w:rsidRDefault="00680236">
      <w:pPr>
        <w:pStyle w:val="10"/>
        <w:rPr>
          <w:rFonts w:asciiTheme="minorHAnsi" w:hAnsiTheme="minorHAnsi" w:cstheme="minorBidi"/>
          <w:kern w:val="2"/>
          <w:sz w:val="21"/>
          <w:szCs w:val="22"/>
          <w:lang w:val="en-US" w:eastAsia="zh-CN"/>
        </w:rPr>
      </w:pPr>
      <w:r w:rsidRPr="008E7F2E">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_Toc113370369 \h </w:instrText>
      </w:r>
      <w:r>
        <w:fldChar w:fldCharType="separate"/>
      </w:r>
      <w:r>
        <w:t>10</w:t>
      </w:r>
      <w:r>
        <w:fldChar w:fldCharType="end"/>
      </w:r>
    </w:p>
    <w:p w14:paraId="3EF4F023" w14:textId="26F81D95" w:rsidR="00680236" w:rsidRDefault="00680236">
      <w:pPr>
        <w:pStyle w:val="10"/>
        <w:rPr>
          <w:rFonts w:asciiTheme="minorHAnsi" w:hAnsiTheme="minorHAnsi" w:cstheme="minorBidi"/>
          <w:kern w:val="2"/>
          <w:sz w:val="21"/>
          <w:szCs w:val="22"/>
          <w:lang w:val="en-US" w:eastAsia="zh-CN"/>
        </w:rPr>
      </w:pPr>
      <w:r w:rsidRPr="008E7F2E">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_Toc113370370 \h </w:instrText>
      </w:r>
      <w:r>
        <w:fldChar w:fldCharType="separate"/>
      </w:r>
      <w:r>
        <w:t>10</w:t>
      </w:r>
      <w:r>
        <w:fldChar w:fldCharType="end"/>
      </w:r>
    </w:p>
    <w:p w14:paraId="55AD3BD1" w14:textId="1EB75B97" w:rsidR="00680236" w:rsidRDefault="00680236">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_Toc113370371 \h </w:instrText>
      </w:r>
      <w:r>
        <w:fldChar w:fldCharType="separate"/>
      </w:r>
      <w:r>
        <w:t>14</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6" w:name="foreword"/>
      <w:bookmarkStart w:id="17" w:name="_Toc112402468"/>
      <w:bookmarkStart w:id="18" w:name="_Toc112403518"/>
      <w:bookmarkStart w:id="19" w:name="_Toc112660790"/>
      <w:bookmarkStart w:id="20" w:name="_Toc113369770"/>
      <w:bookmarkStart w:id="21" w:name="_Toc113370354"/>
      <w:bookmarkEnd w:id="16"/>
      <w:r w:rsidRPr="004D3578">
        <w:lastRenderedPageBreak/>
        <w:t>Foreword</w:t>
      </w:r>
      <w:bookmarkEnd w:id="17"/>
      <w:bookmarkEnd w:id="18"/>
      <w:bookmarkEnd w:id="19"/>
      <w:bookmarkEnd w:id="20"/>
      <w:bookmarkEnd w:id="21"/>
    </w:p>
    <w:p w14:paraId="2511FBFA" w14:textId="213F5E31" w:rsidR="00080512" w:rsidRPr="004D3578" w:rsidRDefault="00080512">
      <w:r w:rsidRPr="004D3578">
        <w:t xml:space="preserve">This </w:t>
      </w:r>
      <w:r w:rsidRPr="00952186">
        <w:t xml:space="preserve">Technical </w:t>
      </w:r>
      <w:bookmarkStart w:id="22" w:name="spectype3"/>
      <w:r w:rsidR="00602AEA" w:rsidRPr="00952186">
        <w:t>Report</w:t>
      </w:r>
      <w:bookmarkEnd w:id="22"/>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3" w:name="introduction"/>
      <w:bookmarkEnd w:id="23"/>
      <w:r w:rsidRPr="004D3578">
        <w:br w:type="page"/>
      </w:r>
      <w:bookmarkStart w:id="24" w:name="scope"/>
      <w:bookmarkStart w:id="25" w:name="_Toc112402469"/>
      <w:bookmarkStart w:id="26" w:name="_Toc112403519"/>
      <w:bookmarkStart w:id="27" w:name="_Toc112660791"/>
      <w:bookmarkStart w:id="28" w:name="_Toc113369771"/>
      <w:bookmarkStart w:id="29" w:name="_Toc113370355"/>
      <w:bookmarkEnd w:id="24"/>
      <w:r w:rsidRPr="004D3578">
        <w:lastRenderedPageBreak/>
        <w:t>1</w:t>
      </w:r>
      <w:r w:rsidRPr="004D3578">
        <w:tab/>
        <w:t>Scope</w:t>
      </w:r>
      <w:bookmarkEnd w:id="25"/>
      <w:bookmarkEnd w:id="26"/>
      <w:bookmarkEnd w:id="27"/>
      <w:bookmarkEnd w:id="28"/>
      <w:bookmarkEnd w:id="29"/>
    </w:p>
    <w:p w14:paraId="20B913BE" w14:textId="77777777"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0"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0"/>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31" w:name="references"/>
      <w:bookmarkStart w:id="32" w:name="_Toc112402470"/>
      <w:bookmarkStart w:id="33" w:name="_Toc112403520"/>
      <w:bookmarkStart w:id="34" w:name="_Toc112660792"/>
      <w:bookmarkStart w:id="35" w:name="_Toc113369772"/>
      <w:bookmarkStart w:id="36" w:name="_Toc113370356"/>
      <w:bookmarkEnd w:id="31"/>
      <w:r w:rsidRPr="004D3578">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689C8B0C" w:rsidR="000E5959" w:rsidRPr="00775352" w:rsidRDefault="000E5959" w:rsidP="000E5959">
      <w:pPr>
        <w:pStyle w:val="EX"/>
      </w:pPr>
      <w:r>
        <w:t>[</w:t>
      </w:r>
      <w:r w:rsidR="00A372E2">
        <w:t>8</w:t>
      </w:r>
      <w:r>
        <w:t>]</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49DF8775" w:rsidR="00351F1C" w:rsidRPr="004D3578"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6516C83E" w14:textId="57212168" w:rsidR="00080512" w:rsidRPr="004D3578" w:rsidRDefault="00351F1C" w:rsidP="00EC4A25">
      <w:pPr>
        <w:pStyle w:val="EX"/>
      </w:pPr>
      <w:r w:rsidRPr="004D3578" w:rsidDel="00351F1C">
        <w:t xml:space="preserve"> </w:t>
      </w:r>
      <w:r w:rsidR="00080512" w:rsidRPr="004D3578">
        <w:t>[</w:t>
      </w:r>
      <w:r w:rsidR="00EC4A25" w:rsidRPr="004D3578">
        <w:t>x</w:t>
      </w:r>
      <w:r w:rsidR="00080512" w:rsidRPr="004D3578">
        <w:t>]</w:t>
      </w:r>
      <w:r w:rsidR="00080512" w:rsidRPr="004D3578">
        <w:tab/>
        <w:t>&lt;doctype&gt; &lt;#&gt;[ ([up to and including]{yyyy[-mm]|V&lt;a[.b[.c]]&gt;}[onwards])]: "&lt;Title&gt;".</w:t>
      </w:r>
    </w:p>
    <w:p w14:paraId="24ACB616" w14:textId="77777777" w:rsidR="00080512" w:rsidRPr="004D3578" w:rsidRDefault="00080512">
      <w:pPr>
        <w:pStyle w:val="1"/>
      </w:pPr>
      <w:bookmarkStart w:id="37" w:name="definitions"/>
      <w:bookmarkStart w:id="38" w:name="_Toc112402471"/>
      <w:bookmarkStart w:id="39" w:name="_Toc112403521"/>
      <w:bookmarkStart w:id="40" w:name="_Toc112660793"/>
      <w:bookmarkStart w:id="41" w:name="_Toc113369773"/>
      <w:bookmarkStart w:id="42" w:name="_Toc113370357"/>
      <w:bookmarkEnd w:id="37"/>
      <w:r w:rsidRPr="004D3578">
        <w:t>3</w:t>
      </w:r>
      <w:r w:rsidRPr="004D3578">
        <w:tab/>
        <w:t>Definitions</w:t>
      </w:r>
      <w:r w:rsidR="00602AEA">
        <w:t xml:space="preserve"> of terms, symbols and abbreviations</w:t>
      </w:r>
      <w:bookmarkEnd w:id="38"/>
      <w:bookmarkEnd w:id="39"/>
      <w:bookmarkEnd w:id="40"/>
      <w:bookmarkEnd w:id="41"/>
      <w:bookmarkEnd w:id="42"/>
    </w:p>
    <w:p w14:paraId="6CBABCF9" w14:textId="77777777" w:rsidR="00080512" w:rsidRPr="004D3578" w:rsidRDefault="00080512">
      <w:pPr>
        <w:pStyle w:val="2"/>
      </w:pPr>
      <w:bookmarkStart w:id="43" w:name="_Toc112402472"/>
      <w:bookmarkStart w:id="44" w:name="_Toc112403522"/>
      <w:bookmarkStart w:id="45" w:name="_Toc112660794"/>
      <w:bookmarkStart w:id="46" w:name="_Toc113369774"/>
      <w:bookmarkStart w:id="47" w:name="_Toc113370358"/>
      <w:r w:rsidRPr="004D3578">
        <w:t>3.1</w:t>
      </w:r>
      <w:r w:rsidRPr="004D3578">
        <w:tab/>
      </w:r>
      <w:r w:rsidR="002B6339">
        <w:t>Terms</w:t>
      </w:r>
      <w:bookmarkEnd w:id="43"/>
      <w:bookmarkEnd w:id="44"/>
      <w:bookmarkEnd w:id="45"/>
      <w:bookmarkEnd w:id="46"/>
      <w:bookmarkEnd w:id="47"/>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48" w:name="_Toc112402473"/>
      <w:bookmarkStart w:id="49" w:name="_Toc112403523"/>
      <w:bookmarkStart w:id="50" w:name="_Toc112660795"/>
      <w:bookmarkStart w:id="51" w:name="_Toc113369775"/>
      <w:bookmarkStart w:id="52" w:name="_Toc113370359"/>
      <w:r w:rsidRPr="004D3578">
        <w:t>3.</w:t>
      </w:r>
      <w:r w:rsidR="000D7E9C">
        <w:t>2</w:t>
      </w:r>
      <w:r w:rsidRPr="004D3578">
        <w:tab/>
        <w:t>Abbreviations</w:t>
      </w:r>
      <w:bookmarkEnd w:id="48"/>
      <w:bookmarkEnd w:id="49"/>
      <w:bookmarkEnd w:id="50"/>
      <w:bookmarkEnd w:id="51"/>
      <w:bookmarkEnd w:id="52"/>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53" w:name="clause4"/>
      <w:bookmarkStart w:id="54" w:name="_Toc112402474"/>
      <w:bookmarkStart w:id="55" w:name="_Toc112403524"/>
      <w:bookmarkStart w:id="56" w:name="_Toc112660796"/>
      <w:bookmarkStart w:id="57" w:name="_Toc113369776"/>
      <w:bookmarkStart w:id="58" w:name="_Toc113370360"/>
      <w:bookmarkEnd w:id="53"/>
      <w:r w:rsidRPr="004D3578">
        <w:t>4</w:t>
      </w:r>
      <w:r w:rsidRPr="004D3578">
        <w:tab/>
      </w:r>
      <w:r w:rsidR="00A67CAC">
        <w:t>Overview</w:t>
      </w:r>
      <w:bookmarkEnd w:id="54"/>
      <w:bookmarkEnd w:id="55"/>
      <w:bookmarkEnd w:id="56"/>
      <w:bookmarkEnd w:id="57"/>
      <w:bookmarkEnd w:id="58"/>
    </w:p>
    <w:p w14:paraId="09F16AC8" w14:textId="77777777" w:rsidR="00AA002C" w:rsidRDefault="00AA002C" w:rsidP="00AA002C">
      <w:pPr>
        <w:rPr>
          <w:lang w:eastAsia="zh-CN"/>
        </w:rPr>
      </w:pPr>
      <w:r>
        <w:rPr>
          <w:lang w:eastAsia="zh-CN"/>
        </w:rPr>
        <w:t xml:space="preserve">Climate change and globally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telecoms operators around the world. Energy efficiency has been considered in many standard groups and specifications.</w:t>
      </w:r>
    </w:p>
    <w:p w14:paraId="0D9A21D9" w14:textId="77777777"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network. </w:t>
      </w:r>
    </w:p>
    <w:p w14:paraId="6D11353B" w14:textId="77777777"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it,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77777777"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Pr>
          <w:rFonts w:hint="eastAsia"/>
          <w:lang w:eastAsia="zh-CN"/>
        </w:rPr>
        <w:t xml:space="preserve"> </w:t>
      </w:r>
      <w:r>
        <w:t xml:space="preserve">or adjust network resource. </w:t>
      </w:r>
    </w:p>
    <w:p w14:paraId="38D92FB7" w14:textId="77777777" w:rsidR="00AA002C" w:rsidRPr="00277B6B" w:rsidRDefault="00AA002C" w:rsidP="00AA002C">
      <w:pPr>
        <w:rPr>
          <w:lang w:eastAsia="zh-CN"/>
        </w:rPr>
      </w:pPr>
      <w:r>
        <w:t xml:space="preserve">Both the two aspects above need more interaction between application and network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59" w:name="_Toc112402476"/>
      <w:bookmarkStart w:id="60" w:name="_Toc112403526"/>
      <w:bookmarkStart w:id="61" w:name="_Toc112660797"/>
      <w:bookmarkStart w:id="62" w:name="_Toc113369777"/>
      <w:bookmarkStart w:id="63" w:name="_Toc113370361"/>
      <w:r>
        <w:lastRenderedPageBreak/>
        <w:t>5</w:t>
      </w:r>
      <w:r w:rsidR="007F3B28">
        <w:tab/>
        <w:t>Use cases</w:t>
      </w:r>
      <w:bookmarkEnd w:id="59"/>
      <w:bookmarkEnd w:id="60"/>
      <w:bookmarkEnd w:id="61"/>
      <w:bookmarkEnd w:id="62"/>
      <w:bookmarkEnd w:id="63"/>
    </w:p>
    <w:p w14:paraId="1AC0C67D" w14:textId="212DC3F1" w:rsidR="00341E0A" w:rsidRDefault="00341E0A" w:rsidP="00341E0A">
      <w:pPr>
        <w:pStyle w:val="2"/>
      </w:pPr>
      <w:bookmarkStart w:id="64" w:name="_Toc108086219"/>
      <w:bookmarkStart w:id="65" w:name="_Toc113369778"/>
      <w:bookmarkStart w:id="66" w:name="_Toc113370362"/>
      <w:bookmarkStart w:id="67" w:name="_Toc112402477"/>
      <w:bookmarkStart w:id="68" w:name="_Toc112403527"/>
      <w:bookmarkStart w:id="69" w:name="_Toc112660798"/>
      <w:r>
        <w:t>5.1</w:t>
      </w:r>
      <w:r>
        <w:tab/>
      </w:r>
      <w:bookmarkEnd w:id="64"/>
      <w:r w:rsidRPr="00367D4C">
        <w:rPr>
          <w:rFonts w:cs="Arial"/>
          <w:bCs/>
        </w:rPr>
        <w:t>Energy Utilization as a Performance Criteria for Best Effort Communication</w:t>
      </w:r>
      <w:bookmarkEnd w:id="65"/>
      <w:bookmarkEnd w:id="66"/>
    </w:p>
    <w:p w14:paraId="708B63A0" w14:textId="26DD7E6A" w:rsidR="00341E0A" w:rsidRDefault="00341E0A" w:rsidP="00341E0A">
      <w:pPr>
        <w:pStyle w:val="3"/>
      </w:pPr>
      <w:bookmarkStart w:id="70" w:name="_Toc108086220"/>
      <w:bookmarkStart w:id="71" w:name="_Toc113369779"/>
      <w:bookmarkStart w:id="72" w:name="_Toc113370363"/>
      <w:r>
        <w:t>5.</w:t>
      </w:r>
      <w:r>
        <w:rPr>
          <w:rFonts w:eastAsia="宋体"/>
          <w:lang w:val="en-US" w:eastAsia="zh-CN"/>
        </w:rPr>
        <w:t>1</w:t>
      </w:r>
      <w:r>
        <w:t>.1</w:t>
      </w:r>
      <w:r>
        <w:tab/>
        <w:t>Description</w:t>
      </w:r>
      <w:bookmarkEnd w:id="70"/>
      <w:bookmarkEnd w:id="71"/>
      <w:bookmarkEnd w:id="72"/>
    </w:p>
    <w:p w14:paraId="2E79F680" w14:textId="588FE70F" w:rsidR="00341E0A" w:rsidRDefault="00341E0A" w:rsidP="00341E0A">
      <w:r>
        <w:t>Currently energy utilization and efficiency can be monitored and considered through OAM and network operation, but not as a service performance criterion, as for example bit rate, latency or availability. The guidance from SA to all working groups in [</w:t>
      </w:r>
      <w:r w:rsidR="00D34D61">
        <w:t>14</w:t>
      </w:r>
      <w:r>
        <w:t xml:space="preserve">] states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77777777"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77777777" w:rsidR="00341E0A" w:rsidRDefault="00341E0A" w:rsidP="00341E0A">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6.F.5 which identifies a gap and opportunity), can be leveraged to make it possible to employ energy utilization information as part of service delivery.  </w:t>
      </w:r>
    </w:p>
    <w:p w14:paraId="50221850" w14:textId="77777777" w:rsidR="00341E0A" w:rsidRDefault="00341E0A" w:rsidP="00341E0A">
      <w:pPr>
        <w:pStyle w:val="EditorsNote"/>
      </w:pPr>
      <w:r>
        <w:t>Editor's Note: Additional use cases for support of energy-efficient service delivery by means of energy utilization monitoring and Energy Utilization as a performance criteria will be submitted for the FS_EnergyServ study subsequently.</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77777777" w:rsidR="00341E0A" w:rsidRPr="007C50F6" w:rsidRDefault="00341E0A" w:rsidP="00341E0A">
      <w:r>
        <w:t>A large 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73" w:name="_Toc108086221"/>
      <w:bookmarkStart w:id="74" w:name="_Toc113369780"/>
      <w:bookmarkStart w:id="75" w:name="_Toc113370364"/>
      <w:r>
        <w:t>5.</w:t>
      </w:r>
      <w:r>
        <w:rPr>
          <w:rFonts w:eastAsia="宋体"/>
          <w:lang w:val="en-US" w:eastAsia="zh-CN"/>
        </w:rPr>
        <w:t>1</w:t>
      </w:r>
      <w:r>
        <w:t>.2</w:t>
      </w:r>
      <w:r>
        <w:tab/>
        <w:t>Pre-conditions</w:t>
      </w:r>
      <w:bookmarkEnd w:id="73"/>
      <w:bookmarkEnd w:id="74"/>
      <w:bookmarkEnd w:id="75"/>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76" w:name="_Toc108086222"/>
      <w:bookmarkStart w:id="77" w:name="_Toc113369781"/>
      <w:bookmarkStart w:id="78" w:name="_Toc113370365"/>
      <w:r>
        <w:t>5.</w:t>
      </w:r>
      <w:r>
        <w:rPr>
          <w:rFonts w:eastAsia="宋体"/>
          <w:lang w:val="en-US" w:eastAsia="zh-CN"/>
        </w:rPr>
        <w:t>1</w:t>
      </w:r>
      <w:r>
        <w:t>.3</w:t>
      </w:r>
      <w:r>
        <w:tab/>
        <w:t>Service Flows</w:t>
      </w:r>
      <w:bookmarkEnd w:id="76"/>
      <w:bookmarkEnd w:id="77"/>
      <w:bookmarkEnd w:id="78"/>
    </w:p>
    <w:p w14:paraId="2F42D0F7" w14:textId="77777777" w:rsidR="00341E0A" w:rsidRDefault="00341E0A" w:rsidP="00341E0A">
      <w:pPr>
        <w:pStyle w:val="B1"/>
      </w:pPr>
      <w:r>
        <w:t>1.</w:t>
      </w:r>
      <w:r>
        <w:tab/>
        <w:t xml:space="preserve">The fleet of trucks belonging to L leave the logistic center located in the middle of the uninhabited region 100s of kilometers northeast of the major city Erehwon. There are many devices located in this fleet. The trucks and </w:t>
      </w:r>
      <w:r>
        <w:lastRenderedPageBreak/>
        <w:t>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3"/>
      </w:pPr>
      <w:bookmarkStart w:id="79" w:name="_Toc108086223"/>
      <w:bookmarkStart w:id="80" w:name="_Toc113369782"/>
      <w:bookmarkStart w:id="81" w:name="_Toc113370366"/>
      <w:r>
        <w:t>5.</w:t>
      </w:r>
      <w:r>
        <w:rPr>
          <w:rFonts w:eastAsia="宋体"/>
          <w:lang w:val="en-US" w:eastAsia="zh-CN"/>
        </w:rPr>
        <w:t>1</w:t>
      </w:r>
      <w:r>
        <w:t>.4</w:t>
      </w:r>
      <w:r>
        <w:tab/>
        <w:t>Post-conditions</w:t>
      </w:r>
      <w:bookmarkEnd w:id="79"/>
      <w:bookmarkEnd w:id="80"/>
      <w:bookmarkEnd w:id="81"/>
    </w:p>
    <w:p w14:paraId="779F5271" w14:textId="77777777" w:rsidR="00341E0A" w:rsidRDefault="00341E0A" w:rsidP="00341E0A">
      <w:r>
        <w:t>The IoT devices in the fleet belonging to L is able to communicate with varying latency, depending on the energy utilization required to serve the devices. When the UEs are in poor coverage, they communicate seldom, when under good coverage, they can communicate more frequently.</w:t>
      </w:r>
    </w:p>
    <w:p w14:paraId="362A9E94" w14:textId="77777777" w:rsidR="00341E0A" w:rsidRDefault="00341E0A" w:rsidP="00341E0A">
      <w:r>
        <w:t>The total energy utilization of the M's network has reduced while still providing adequate service to the customer L.</w:t>
      </w:r>
    </w:p>
    <w:p w14:paraId="1C127267" w14:textId="77777777" w:rsidR="00341E0A" w:rsidRPr="0005067D" w:rsidRDefault="00341E0A" w:rsidP="00341E0A">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82" w:name="_Toc108086224"/>
      <w:bookmarkStart w:id="83" w:name="_Toc113369783"/>
      <w:bookmarkStart w:id="84" w:name="_Toc113370367"/>
      <w:r>
        <w:t>5.</w:t>
      </w:r>
      <w:r>
        <w:rPr>
          <w:rFonts w:eastAsia="宋体"/>
          <w:lang w:val="en-US" w:eastAsia="zh-CN"/>
        </w:rPr>
        <w:t>1</w:t>
      </w:r>
      <w:r>
        <w:t>.5</w:t>
      </w:r>
      <w:r>
        <w:tab/>
        <w:t>Existing feature partly or fully covering use case functionality</w:t>
      </w:r>
      <w:bookmarkEnd w:id="82"/>
      <w:bookmarkEnd w:id="83"/>
      <w:bookmarkEnd w:id="84"/>
    </w:p>
    <w:p w14:paraId="5A778393" w14:textId="77777777" w:rsidR="00341E0A" w:rsidRDefault="00341E0A" w:rsidP="00341E0A">
      <w:r>
        <w:t>The 5G System can monitor energy utilization. The existing energy utilization monitoring is done at an OAM level, per network node, per cell and per slice. The number of UEs per network node, cell and slice are also known.</w:t>
      </w:r>
    </w:p>
    <w:p w14:paraId="35FF849B" w14:textId="77777777" w:rsidR="00341E0A" w:rsidRDefault="00341E0A" w:rsidP="00341E0A">
      <w:pPr>
        <w:pStyle w:val="EditorsNote"/>
      </w:pPr>
      <w:r>
        <w:t>Editor's Note: Expand this statement with reference to existing 3GPP standards.</w:t>
      </w:r>
    </w:p>
    <w:p w14:paraId="268EFEDC" w14:textId="77777777" w:rsidR="00341E0A" w:rsidRDefault="00341E0A" w:rsidP="00341E0A">
      <w:r>
        <w:t>The 5G System can enforce performance criteria.</w:t>
      </w:r>
    </w:p>
    <w:p w14:paraId="56D3FB83" w14:textId="77777777" w:rsidR="00341E0A" w:rsidRDefault="00341E0A" w:rsidP="00341E0A">
      <w:pPr>
        <w:pStyle w:val="EditorsNote"/>
      </w:pPr>
      <w:r>
        <w:t>Editor's Note: Expand this statement with reference to existing 3GPP standards.</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3"/>
      </w:pPr>
      <w:bookmarkStart w:id="85" w:name="_Toc108086225"/>
      <w:bookmarkStart w:id="86" w:name="_Toc113369784"/>
      <w:bookmarkStart w:id="87" w:name="_Toc113370368"/>
      <w:r>
        <w:t>5.</w:t>
      </w:r>
      <w:r>
        <w:rPr>
          <w:rFonts w:eastAsia="宋体"/>
          <w:lang w:val="en-US" w:eastAsia="zh-CN"/>
        </w:rPr>
        <w:t>1</w:t>
      </w:r>
      <w:r>
        <w:t>.6</w:t>
      </w:r>
      <w:r>
        <w:tab/>
        <w:t>Potential New Requirements needed to support the use case</w:t>
      </w:r>
      <w:bookmarkEnd w:id="85"/>
      <w:bookmarkEnd w:id="86"/>
      <w:bookmarkEnd w:id="87"/>
    </w:p>
    <w:p w14:paraId="1938EDF8" w14:textId="13FE00A1" w:rsidR="00341E0A" w:rsidRPr="00833F26" w:rsidRDefault="00341E0A" w:rsidP="00341E0A">
      <w:r>
        <w:t>[PR 5.1.6-1]</w:t>
      </w:r>
      <w:r>
        <w:tab/>
        <w:t xml:space="preserve">Subject to operatory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0D620FCD" w:rsidR="00341E0A" w:rsidRDefault="00341E0A" w:rsidP="00341E0A">
      <w:r>
        <w:t>[PR 5.1.6-2]</w:t>
      </w:r>
      <w:r>
        <w:tab/>
        <w:t xml:space="preserve">Subject to operator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88" w:name="_Toc112402484"/>
      <w:bookmarkStart w:id="89" w:name="_Toc112403534"/>
      <w:bookmarkStart w:id="90" w:name="_Toc112660805"/>
      <w:bookmarkStart w:id="91" w:name="_Toc113369785"/>
      <w:bookmarkStart w:id="92" w:name="_Toc113370369"/>
      <w:bookmarkEnd w:id="67"/>
      <w:bookmarkEnd w:id="68"/>
      <w:bookmarkEnd w:id="69"/>
      <w:r>
        <w:rPr>
          <w:rFonts w:eastAsia="宋体"/>
          <w:lang w:val="en-US" w:eastAsia="zh-CN"/>
        </w:rPr>
        <w:lastRenderedPageBreak/>
        <w:t>6</w:t>
      </w:r>
      <w:r w:rsidR="0039671E">
        <w:tab/>
        <w:t>Consolidated potential requirements</w:t>
      </w:r>
      <w:bookmarkEnd w:id="88"/>
      <w:bookmarkEnd w:id="89"/>
      <w:bookmarkEnd w:id="90"/>
      <w:bookmarkEnd w:id="91"/>
      <w:bookmarkEnd w:id="92"/>
    </w:p>
    <w:p w14:paraId="1DF37D1B" w14:textId="77777777" w:rsidR="00BA6A0E" w:rsidRPr="00BA6A0E" w:rsidRDefault="00BA6A0E" w:rsidP="00BA6A0E"/>
    <w:p w14:paraId="24350C87" w14:textId="52C5B513" w:rsidR="001B7A93" w:rsidRDefault="000C77FD" w:rsidP="001B7A93">
      <w:pPr>
        <w:pStyle w:val="1"/>
      </w:pPr>
      <w:r>
        <w:t xml:space="preserve"> </w:t>
      </w:r>
      <w:bookmarkStart w:id="93" w:name="_Toc103966507"/>
      <w:bookmarkStart w:id="94" w:name="_Toc112402485"/>
      <w:bookmarkStart w:id="95" w:name="_Toc112403535"/>
      <w:bookmarkStart w:id="96" w:name="_Toc112660806"/>
      <w:bookmarkStart w:id="97" w:name="_Toc113369786"/>
      <w:bookmarkStart w:id="98" w:name="_Toc113370370"/>
      <w:r w:rsidR="00C35416">
        <w:rPr>
          <w:rFonts w:eastAsia="宋体"/>
          <w:lang w:val="en-US" w:eastAsia="zh-CN"/>
        </w:rPr>
        <w:t>7</w:t>
      </w:r>
      <w:r w:rsidR="001B7A93">
        <w:tab/>
        <w:t>Conclusion and recommendations</w:t>
      </w:r>
      <w:bookmarkEnd w:id="93"/>
      <w:bookmarkEnd w:id="94"/>
      <w:bookmarkEnd w:id="95"/>
      <w:bookmarkEnd w:id="96"/>
      <w:bookmarkEnd w:id="97"/>
      <w:bookmarkEnd w:id="98"/>
    </w:p>
    <w:p w14:paraId="4FA4649B" w14:textId="4AB6A84C" w:rsidR="000E5959" w:rsidRDefault="000E5959">
      <w:pPr>
        <w:spacing w:after="0"/>
      </w:pPr>
      <w:r>
        <w:br w:type="page"/>
      </w:r>
    </w:p>
    <w:p w14:paraId="51EA85B6" w14:textId="77777777" w:rsidR="000E5959" w:rsidRPr="004F3CFF" w:rsidRDefault="000E5959" w:rsidP="000E5959">
      <w:pPr>
        <w:keepNext/>
        <w:keepLines/>
        <w:spacing w:before="240"/>
        <w:outlineLvl w:val="7"/>
        <w:rPr>
          <w:rFonts w:ascii="Arial" w:eastAsia="宋体" w:hAnsi="Arial"/>
          <w:sz w:val="36"/>
        </w:rPr>
      </w:pPr>
      <w:r w:rsidRPr="004F3CFF">
        <w:rPr>
          <w:rFonts w:ascii="Arial" w:eastAsia="宋体" w:hAnsi="Arial"/>
          <w:sz w:val="36"/>
        </w:rPr>
        <w:lastRenderedPageBreak/>
        <w:t>Annex A (informative): Existing Energy Efficiency Standardisation</w:t>
      </w:r>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77777777"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p>
    <w:p w14:paraId="19EA560F" w14:textId="6302F5C7" w:rsidR="000E5959" w:rsidRPr="004F3CFF" w:rsidRDefault="000E5959" w:rsidP="000E5959">
      <w:pPr>
        <w:rPr>
          <w:rFonts w:eastAsia="宋体"/>
        </w:rPr>
      </w:pPr>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61E78784" w:rsidR="000E5959" w:rsidRPr="004F3CFF" w:rsidRDefault="000E5959" w:rsidP="000E5959">
      <w:pPr>
        <w:rPr>
          <w:rFonts w:eastAsia="宋体"/>
        </w:rPr>
      </w:pPr>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shows that energy efficiency is an end-to-end issue.</w:t>
      </w:r>
    </w:p>
    <w:p w14:paraId="2CD79C55" w14:textId="02AF2F3E"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evaluation methodology and KPIs, also study and identify techniques on the gNB and UE side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77777777"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2872E4" w:rsidRDefault="002872E4" w:rsidP="000E5959">
                            <w:pPr>
                              <w:spacing w:after="0"/>
                            </w:pPr>
                            <w:r>
                              <w:t>Performance Measurements</w:t>
                            </w:r>
                          </w:p>
                          <w:p w14:paraId="38375FDD" w14:textId="77777777" w:rsidR="002872E4" w:rsidRDefault="002872E4"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2872E4" w:rsidRDefault="002872E4" w:rsidP="000E5959">
                      <w:pPr>
                        <w:spacing w:after="0"/>
                      </w:pPr>
                      <w:r>
                        <w:t>Performance Measurements</w:t>
                      </w:r>
                    </w:p>
                    <w:p w14:paraId="38375FDD" w14:textId="77777777" w:rsidR="002872E4" w:rsidRDefault="002872E4" w:rsidP="000E5959">
                      <w:r>
                        <w:t>(TS28.552,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2872E4" w:rsidRDefault="002872E4" w:rsidP="000E5959">
                            <w:r>
                              <w:t>Energy Consumption Measurements a.k.a. PEE parameters (Power, Energy and Environmental)</w:t>
                            </w:r>
                          </w:p>
                          <w:p w14:paraId="011DB98E" w14:textId="77777777" w:rsidR="002872E4" w:rsidRDefault="002872E4" w:rsidP="000E5959">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492DC64" w14:textId="77777777" w:rsidR="002872E4" w:rsidRDefault="002872E4" w:rsidP="000E5959">
                      <w:r>
                        <w:t>Energy Consumption Measurements a.k.a. PEE parameters (Power, Energy and Environmental)</w:t>
                      </w:r>
                    </w:p>
                    <w:p w14:paraId="011DB98E" w14:textId="77777777" w:rsidR="002872E4" w:rsidRDefault="002872E4" w:rsidP="000E5959">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2872E4" w:rsidRPr="00B97CE2" w:rsidRDefault="002872E4"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2872E4" w:rsidRPr="00B97CE2" w:rsidRDefault="002872E4"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2872E4" w:rsidRPr="00661105" w:rsidRDefault="002872E4" w:rsidP="000E5959">
                            <w:pPr>
                              <w:spacing w:after="0"/>
                              <w:rPr>
                                <w:lang w:val="en-US"/>
                              </w:rPr>
                            </w:pPr>
                            <w:r>
                              <w:t>is a generalisation of</w:t>
                            </w:r>
                          </w:p>
                          <w:p w14:paraId="7525EFBB" w14:textId="77777777" w:rsidR="002872E4" w:rsidRPr="00661105" w:rsidRDefault="002872E4"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2872E4" w:rsidRPr="00661105" w:rsidRDefault="002872E4" w:rsidP="000E5959">
                      <w:pPr>
                        <w:spacing w:after="0"/>
                        <w:rPr>
                          <w:lang w:val="en-US"/>
                        </w:rPr>
                      </w:pPr>
                      <w:r>
                        <w:t>is a generalisation of</w:t>
                      </w:r>
                    </w:p>
                    <w:p w14:paraId="7525EFBB" w14:textId="77777777" w:rsidR="002872E4" w:rsidRPr="00661105" w:rsidRDefault="002872E4"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77777777" w:rsidR="002872E4" w:rsidRPr="00661105" w:rsidRDefault="002872E4" w:rsidP="000E5959">
                            <w:pPr>
                              <w:spacing w:after="0"/>
                              <w:rPr>
                                <w:lang w:val="en-US"/>
                              </w:rPr>
                            </w:pPr>
                            <w:r>
                              <w:t>OA</w:t>
                            </w:r>
                            <w:r w:rsidRPr="00661105">
                              <w:rPr>
                                <w:lang w:val="en-US"/>
                              </w:rPr>
                              <w:t>&amp;M Collection Method</w:t>
                            </w:r>
                          </w:p>
                          <w:p w14:paraId="7D9B7811" w14:textId="77777777" w:rsidR="002872E4" w:rsidRPr="00661105" w:rsidRDefault="002872E4"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5D86208C" w14:textId="77777777" w:rsidR="002872E4" w:rsidRPr="00661105" w:rsidRDefault="002872E4" w:rsidP="000E5959">
                      <w:pPr>
                        <w:spacing w:after="0"/>
                        <w:rPr>
                          <w:lang w:val="en-US"/>
                        </w:rPr>
                      </w:pPr>
                      <w:r>
                        <w:t>OA</w:t>
                      </w:r>
                      <w:r w:rsidRPr="00661105">
                        <w:rPr>
                          <w:lang w:val="en-US"/>
                        </w:rPr>
                        <w:t>&amp;M Collection Method</w:t>
                      </w:r>
                    </w:p>
                    <w:p w14:paraId="7D9B7811" w14:textId="77777777" w:rsidR="002872E4" w:rsidRPr="00661105" w:rsidRDefault="002872E4"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2872E4" w:rsidRPr="00661105" w:rsidRDefault="002872E4" w:rsidP="000E5959">
                            <w:pPr>
                              <w:spacing w:after="0"/>
                              <w:rPr>
                                <w:lang w:val="en-US"/>
                              </w:rPr>
                            </w:pPr>
                            <w:r>
                              <w:t>Defined in ETSI TC EE 203 228</w:t>
                            </w:r>
                          </w:p>
                          <w:p w14:paraId="65585417" w14:textId="77777777" w:rsidR="002872E4" w:rsidRPr="00661105" w:rsidRDefault="002872E4"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2872E4" w:rsidRPr="00661105" w:rsidRDefault="002872E4" w:rsidP="000E5959">
                      <w:pPr>
                        <w:spacing w:after="0"/>
                        <w:rPr>
                          <w:lang w:val="en-US"/>
                        </w:rPr>
                      </w:pPr>
                      <w:r>
                        <w:t>Defined in ETSI TC EE 203 228</w:t>
                      </w:r>
                    </w:p>
                    <w:p w14:paraId="65585417" w14:textId="77777777" w:rsidR="002872E4" w:rsidRPr="00661105" w:rsidRDefault="002872E4"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2872E4">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lastRenderedPageBreak/>
              <w:t>SDO</w:t>
            </w:r>
          </w:p>
        </w:tc>
        <w:tc>
          <w:tcPr>
            <w:tcW w:w="952"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488"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733"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2872E4">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52" w:type="dxa"/>
            <w:shd w:val="clear" w:color="auto" w:fill="auto"/>
          </w:tcPr>
          <w:p w14:paraId="76C76FEA" w14:textId="77777777" w:rsidR="000E5959" w:rsidRPr="004F3CFF" w:rsidRDefault="000E5959" w:rsidP="002872E4">
            <w:pPr>
              <w:rPr>
                <w:rFonts w:eastAsia="宋体"/>
                <w:b/>
                <w:u w:val="single"/>
                <w:lang w:eastAsia="zh-CN"/>
              </w:rPr>
            </w:pPr>
          </w:p>
        </w:tc>
        <w:tc>
          <w:tcPr>
            <w:tcW w:w="4488" w:type="dxa"/>
            <w:shd w:val="clear" w:color="auto" w:fill="auto"/>
          </w:tcPr>
          <w:p w14:paraId="5C1D6A81" w14:textId="77777777" w:rsidR="000E5959" w:rsidRPr="004F3CFF" w:rsidRDefault="000E5959" w:rsidP="002872E4">
            <w:pPr>
              <w:rPr>
                <w:rFonts w:eastAsia="宋体"/>
                <w:b/>
                <w:u w:val="single"/>
                <w:lang w:eastAsia="zh-CN"/>
              </w:rPr>
            </w:pPr>
          </w:p>
        </w:tc>
        <w:tc>
          <w:tcPr>
            <w:tcW w:w="3733"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2872E4">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52"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488"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733"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2872E4">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52"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488"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733"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2872E4">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52" w:type="dxa"/>
            <w:shd w:val="clear" w:color="auto" w:fill="auto"/>
          </w:tcPr>
          <w:p w14:paraId="4CEB7C6F" w14:textId="77777777" w:rsidR="000E5959" w:rsidRPr="004F3CFF" w:rsidRDefault="000E5959" w:rsidP="002872E4">
            <w:pPr>
              <w:rPr>
                <w:rFonts w:eastAsia="宋体"/>
                <w:b/>
                <w:u w:val="single"/>
                <w:lang w:eastAsia="zh-CN"/>
              </w:rPr>
            </w:pPr>
          </w:p>
        </w:tc>
        <w:tc>
          <w:tcPr>
            <w:tcW w:w="4488"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733" w:type="dxa"/>
            <w:shd w:val="clear" w:color="auto" w:fill="auto"/>
          </w:tcPr>
          <w:p w14:paraId="7F7C9046" w14:textId="77777777" w:rsidR="000E5959" w:rsidRPr="004F3CFF" w:rsidRDefault="000E5959" w:rsidP="002872E4">
            <w:pPr>
              <w:rPr>
                <w:rFonts w:eastAsia="宋体"/>
                <w:b/>
                <w:u w:val="single"/>
                <w:lang w:eastAsia="zh-CN"/>
              </w:rPr>
            </w:pPr>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p>
        </w:tc>
      </w:tr>
      <w:tr w:rsidR="000E5959" w:rsidRPr="004F3CFF" w14:paraId="430823CB" w14:textId="77777777" w:rsidTr="002872E4">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52" w:type="dxa"/>
            <w:shd w:val="clear" w:color="auto" w:fill="auto"/>
          </w:tcPr>
          <w:p w14:paraId="7CBDFE23" w14:textId="77777777" w:rsidR="000E5959" w:rsidRPr="004F3CFF" w:rsidRDefault="000E5959" w:rsidP="002872E4">
            <w:pPr>
              <w:rPr>
                <w:rFonts w:eastAsia="宋体"/>
                <w:b/>
                <w:u w:val="single"/>
                <w:lang w:eastAsia="zh-CN"/>
              </w:rPr>
            </w:pPr>
          </w:p>
        </w:tc>
        <w:tc>
          <w:tcPr>
            <w:tcW w:w="4488"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733"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2872E4">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52" w:type="dxa"/>
            <w:shd w:val="clear" w:color="auto" w:fill="auto"/>
          </w:tcPr>
          <w:p w14:paraId="28AF7D02" w14:textId="77777777" w:rsidR="000E5959" w:rsidRPr="004F3CFF" w:rsidRDefault="000E5959" w:rsidP="002872E4">
            <w:pPr>
              <w:rPr>
                <w:rFonts w:eastAsia="宋体"/>
                <w:b/>
                <w:u w:val="single"/>
                <w:lang w:eastAsia="zh-CN"/>
              </w:rPr>
            </w:pPr>
          </w:p>
        </w:tc>
        <w:tc>
          <w:tcPr>
            <w:tcW w:w="4488"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733"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0E5959" w:rsidRPr="004F3CFF" w14:paraId="5E180611" w14:textId="77777777" w:rsidTr="002872E4">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52" w:type="dxa"/>
            <w:shd w:val="clear" w:color="auto" w:fill="auto"/>
          </w:tcPr>
          <w:p w14:paraId="0A10A9F9" w14:textId="77777777" w:rsidR="000E5959" w:rsidRPr="004F3CFF" w:rsidRDefault="000E5959" w:rsidP="002872E4">
            <w:pPr>
              <w:rPr>
                <w:rFonts w:eastAsia="宋体"/>
                <w:b/>
                <w:u w:val="single"/>
                <w:lang w:eastAsia="zh-CN"/>
              </w:rPr>
            </w:pPr>
          </w:p>
        </w:tc>
        <w:tc>
          <w:tcPr>
            <w:tcW w:w="4488" w:type="dxa"/>
            <w:shd w:val="clear" w:color="auto" w:fill="auto"/>
          </w:tcPr>
          <w:p w14:paraId="3C555F0B" w14:textId="77777777" w:rsidR="000E5959" w:rsidRPr="004F3CFF" w:rsidRDefault="000E5959" w:rsidP="002872E4">
            <w:pPr>
              <w:rPr>
                <w:rFonts w:eastAsia="宋体"/>
                <w:b/>
                <w:u w:val="single"/>
                <w:lang w:eastAsia="zh-CN"/>
              </w:rPr>
            </w:pPr>
          </w:p>
        </w:tc>
        <w:tc>
          <w:tcPr>
            <w:tcW w:w="3733"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2872E4">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52"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488"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733"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2872E4">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52" w:type="dxa"/>
            <w:shd w:val="clear" w:color="auto" w:fill="auto"/>
          </w:tcPr>
          <w:p w14:paraId="52D0F521" w14:textId="77777777" w:rsidR="000E5959" w:rsidRPr="004F3CFF" w:rsidRDefault="000E5959" w:rsidP="002872E4">
            <w:pPr>
              <w:rPr>
                <w:rFonts w:eastAsia="宋体"/>
                <w:b/>
                <w:u w:val="single"/>
                <w:lang w:eastAsia="zh-CN"/>
              </w:rPr>
            </w:pPr>
          </w:p>
        </w:tc>
        <w:tc>
          <w:tcPr>
            <w:tcW w:w="4488"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733"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2872E4">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52" w:type="dxa"/>
            <w:shd w:val="clear" w:color="auto" w:fill="auto"/>
          </w:tcPr>
          <w:p w14:paraId="2FD28ADE" w14:textId="77777777" w:rsidR="000E5959" w:rsidRPr="004F3CFF" w:rsidRDefault="000E5959" w:rsidP="002872E4">
            <w:pPr>
              <w:rPr>
                <w:rFonts w:eastAsia="宋体"/>
                <w:b/>
                <w:u w:val="single"/>
                <w:lang w:eastAsia="zh-CN"/>
              </w:rPr>
            </w:pPr>
          </w:p>
        </w:tc>
        <w:tc>
          <w:tcPr>
            <w:tcW w:w="4488"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733"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99" w:name="_Toc112402486"/>
      <w:r>
        <w:br w:type="page"/>
      </w:r>
    </w:p>
    <w:p w14:paraId="5CA5E6C2" w14:textId="5AFECD80" w:rsidR="00080512" w:rsidRPr="004D3578" w:rsidRDefault="00080512">
      <w:pPr>
        <w:pStyle w:val="8"/>
      </w:pPr>
      <w:bookmarkStart w:id="100" w:name="_Toc112403537"/>
      <w:bookmarkStart w:id="101" w:name="_Toc112660808"/>
      <w:bookmarkStart w:id="102" w:name="_Toc113369787"/>
      <w:bookmarkStart w:id="103" w:name="_Toc113370371"/>
      <w:r w:rsidRPr="004D3578">
        <w:lastRenderedPageBreak/>
        <w:t xml:space="preserve">Annex </w:t>
      </w:r>
      <w:r w:rsidR="00E02B69">
        <w:t>A</w:t>
      </w:r>
      <w:r w:rsidRPr="004D3578">
        <w:t xml:space="preserve"> (informative):</w:t>
      </w:r>
      <w:r w:rsidRPr="004D3578">
        <w:br/>
        <w:t>Change history</w:t>
      </w:r>
      <w:bookmarkEnd w:id="99"/>
      <w:bookmarkEnd w:id="100"/>
      <w:bookmarkEnd w:id="101"/>
      <w:bookmarkEnd w:id="102"/>
      <w:bookmarkEnd w:id="103"/>
    </w:p>
    <w:p w14:paraId="06FAD520" w14:textId="77777777" w:rsidR="00054A22" w:rsidRPr="00235394" w:rsidRDefault="00054A22" w:rsidP="00054A22">
      <w:pPr>
        <w:pStyle w:val="TH"/>
      </w:pPr>
      <w:bookmarkStart w:id="104" w:name="historyclause"/>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bl>
    <w:p w14:paraId="6AE5F0B0" w14:textId="2210DE2E" w:rsidR="00080512" w:rsidRDefault="00080512" w:rsidP="002577A9">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1C218" w14:textId="77777777" w:rsidR="000A7958" w:rsidRDefault="000A7958">
      <w:r>
        <w:separator/>
      </w:r>
    </w:p>
  </w:endnote>
  <w:endnote w:type="continuationSeparator" w:id="0">
    <w:p w14:paraId="487C93FE" w14:textId="77777777" w:rsidR="000A7958" w:rsidRDefault="000A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872E4" w:rsidRDefault="002872E4">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500BE" w14:textId="77777777" w:rsidR="000A7958" w:rsidRDefault="000A7958">
      <w:r>
        <w:separator/>
      </w:r>
    </w:p>
  </w:footnote>
  <w:footnote w:type="continuationSeparator" w:id="0">
    <w:p w14:paraId="705C175F" w14:textId="77777777" w:rsidR="000A7958" w:rsidRDefault="000A79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8666B4" w:rsidR="002872E4" w:rsidRDefault="002872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BD8">
      <w:rPr>
        <w:rFonts w:ascii="Arial" w:hAnsi="Arial" w:cs="Arial"/>
        <w:b/>
        <w:noProof/>
        <w:sz w:val="18"/>
        <w:szCs w:val="18"/>
      </w:rPr>
      <w:t>3GPP TR 22.882 V0.1.0 (2022-08)</w:t>
    </w:r>
    <w:r>
      <w:rPr>
        <w:rFonts w:ascii="Arial" w:hAnsi="Arial" w:cs="Arial"/>
        <w:b/>
        <w:sz w:val="18"/>
        <w:szCs w:val="18"/>
      </w:rPr>
      <w:fldChar w:fldCharType="end"/>
    </w:r>
  </w:p>
  <w:p w14:paraId="7A6BC72E" w14:textId="24A70D13" w:rsidR="002872E4" w:rsidRDefault="002872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1BD8">
      <w:rPr>
        <w:rFonts w:ascii="Arial" w:hAnsi="Arial" w:cs="Arial"/>
        <w:b/>
        <w:noProof/>
        <w:sz w:val="18"/>
        <w:szCs w:val="18"/>
      </w:rPr>
      <w:t>2</w:t>
    </w:r>
    <w:r>
      <w:rPr>
        <w:rFonts w:ascii="Arial" w:hAnsi="Arial" w:cs="Arial"/>
        <w:b/>
        <w:sz w:val="18"/>
        <w:szCs w:val="18"/>
      </w:rPr>
      <w:fldChar w:fldCharType="end"/>
    </w:r>
  </w:p>
  <w:p w14:paraId="13C538E8" w14:textId="10D4E32D" w:rsidR="002872E4" w:rsidRDefault="002872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BD8">
      <w:rPr>
        <w:rFonts w:ascii="Arial" w:hAnsi="Arial" w:cs="Arial"/>
        <w:b/>
        <w:noProof/>
        <w:sz w:val="18"/>
        <w:szCs w:val="18"/>
      </w:rPr>
      <w:t>Release 19</w:t>
    </w:r>
    <w:r>
      <w:rPr>
        <w:rFonts w:ascii="Arial" w:hAnsi="Arial" w:cs="Arial"/>
        <w:b/>
        <w:sz w:val="18"/>
        <w:szCs w:val="18"/>
      </w:rPr>
      <w:fldChar w:fldCharType="end"/>
    </w:r>
  </w:p>
  <w:p w14:paraId="1024E63D" w14:textId="77777777" w:rsidR="002872E4" w:rsidRDefault="002872E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47C3"/>
    <w:rsid w:val="000C77FD"/>
    <w:rsid w:val="000D58AB"/>
    <w:rsid w:val="000D7E9C"/>
    <w:rsid w:val="000E5959"/>
    <w:rsid w:val="000F0E69"/>
    <w:rsid w:val="00105287"/>
    <w:rsid w:val="001214EB"/>
    <w:rsid w:val="00123C59"/>
    <w:rsid w:val="0012464A"/>
    <w:rsid w:val="001259FF"/>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872E4"/>
    <w:rsid w:val="002B6339"/>
    <w:rsid w:val="002E00EE"/>
    <w:rsid w:val="002F5813"/>
    <w:rsid w:val="003172DC"/>
    <w:rsid w:val="00341175"/>
    <w:rsid w:val="00341E0A"/>
    <w:rsid w:val="00346504"/>
    <w:rsid w:val="00351F1C"/>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336CB"/>
    <w:rsid w:val="004345EC"/>
    <w:rsid w:val="00447312"/>
    <w:rsid w:val="00465515"/>
    <w:rsid w:val="00465626"/>
    <w:rsid w:val="0049751D"/>
    <w:rsid w:val="004A4A5B"/>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5398"/>
    <w:rsid w:val="006912E9"/>
    <w:rsid w:val="006A323F"/>
    <w:rsid w:val="006A53C0"/>
    <w:rsid w:val="006B30D0"/>
    <w:rsid w:val="006B5FD2"/>
    <w:rsid w:val="006C3D95"/>
    <w:rsid w:val="006E5C86"/>
    <w:rsid w:val="006F25C9"/>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A0752"/>
    <w:rsid w:val="007A4FAD"/>
    <w:rsid w:val="007B600E"/>
    <w:rsid w:val="007B677F"/>
    <w:rsid w:val="007E1F0D"/>
    <w:rsid w:val="007F0F4A"/>
    <w:rsid w:val="007F3B28"/>
    <w:rsid w:val="008028A4"/>
    <w:rsid w:val="00824C24"/>
    <w:rsid w:val="00830747"/>
    <w:rsid w:val="0085579C"/>
    <w:rsid w:val="00873C32"/>
    <w:rsid w:val="008768CA"/>
    <w:rsid w:val="00877D97"/>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64B4"/>
    <w:rsid w:val="00A26956"/>
    <w:rsid w:val="00A27486"/>
    <w:rsid w:val="00A372E2"/>
    <w:rsid w:val="00A46EDB"/>
    <w:rsid w:val="00A53724"/>
    <w:rsid w:val="00A56066"/>
    <w:rsid w:val="00A65FC0"/>
    <w:rsid w:val="00A66401"/>
    <w:rsid w:val="00A67CAC"/>
    <w:rsid w:val="00A73129"/>
    <w:rsid w:val="00A82346"/>
    <w:rsid w:val="00A84CD2"/>
    <w:rsid w:val="00A92BA1"/>
    <w:rsid w:val="00A95A32"/>
    <w:rsid w:val="00A95E76"/>
    <w:rsid w:val="00A97354"/>
    <w:rsid w:val="00AA002C"/>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35416"/>
    <w:rsid w:val="00C45231"/>
    <w:rsid w:val="00C551FF"/>
    <w:rsid w:val="00C72833"/>
    <w:rsid w:val="00C80F1D"/>
    <w:rsid w:val="00C91962"/>
    <w:rsid w:val="00C93F40"/>
    <w:rsid w:val="00CA3D0C"/>
    <w:rsid w:val="00CB0753"/>
    <w:rsid w:val="00CB75D1"/>
    <w:rsid w:val="00CE5B9A"/>
    <w:rsid w:val="00CF025F"/>
    <w:rsid w:val="00D14EBC"/>
    <w:rsid w:val="00D162AD"/>
    <w:rsid w:val="00D34D61"/>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92579"/>
    <w:rsid w:val="00EA15B0"/>
    <w:rsid w:val="00EA5EA7"/>
    <w:rsid w:val="00EA5F7A"/>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81A06-0A64-4797-8024-4A19A566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2</cp:revision>
  <cp:lastPrinted>2019-02-25T14:05:00Z</cp:lastPrinted>
  <dcterms:created xsi:type="dcterms:W3CDTF">2022-09-06T07:27:00Z</dcterms:created>
  <dcterms:modified xsi:type="dcterms:W3CDTF">2022-09-06T07:27:00Z</dcterms:modified>
</cp:coreProperties>
</file>